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8BE" w:rsidRDefault="007838BE" w:rsidP="00DB6660">
      <w:pPr>
        <w:outlineLvl w:val="0"/>
        <w:rPr>
          <w:b/>
        </w:rPr>
      </w:pPr>
      <w:r>
        <w:rPr>
          <w:b/>
        </w:rPr>
        <w:t>Wir essen das Plastik, das wir falsch entsorgen</w:t>
      </w:r>
    </w:p>
    <w:p w:rsidR="007838BE" w:rsidRDefault="007838BE" w:rsidP="003036D0">
      <w:pPr>
        <w:rPr>
          <w:b/>
        </w:rPr>
      </w:pPr>
    </w:p>
    <w:p w:rsidR="00B54F38" w:rsidRPr="00DD68A4" w:rsidRDefault="00B54F38" w:rsidP="003036D0">
      <w:pPr>
        <w:rPr>
          <w:b/>
          <w:i/>
        </w:rPr>
      </w:pPr>
      <w:r w:rsidRPr="009A1B96">
        <w:rPr>
          <w:b/>
          <w:i/>
        </w:rPr>
        <w:t xml:space="preserve">Seit </w:t>
      </w:r>
      <w:r w:rsidR="00390F85">
        <w:rPr>
          <w:b/>
          <w:i/>
        </w:rPr>
        <w:t>Speisereste</w:t>
      </w:r>
      <w:r w:rsidRPr="009A1B96">
        <w:rPr>
          <w:b/>
          <w:i/>
        </w:rPr>
        <w:t xml:space="preserve"> in der Grünabfuhr erlaubt sind, haben sich die Fremdstoffe im Grüngut massiv erhöht. </w:t>
      </w:r>
      <w:r w:rsidR="002022F8">
        <w:rPr>
          <w:b/>
          <w:i/>
        </w:rPr>
        <w:t xml:space="preserve">Verdorbene Nahrungsmittel landen gleich mit der Verpackung in den Bioabfällen. </w:t>
      </w:r>
      <w:r w:rsidRPr="009A1B96">
        <w:rPr>
          <w:b/>
          <w:i/>
        </w:rPr>
        <w:t xml:space="preserve">Die Gemeinden wissen, wie kritisch das ist – das Plastik gelangt so in unseren </w:t>
      </w:r>
      <w:r w:rsidR="004B53DD">
        <w:rPr>
          <w:b/>
          <w:i/>
        </w:rPr>
        <w:t>Wertstoffk</w:t>
      </w:r>
      <w:r w:rsidRPr="009A1B96">
        <w:rPr>
          <w:b/>
          <w:i/>
        </w:rPr>
        <w:t>reislauf</w:t>
      </w:r>
      <w:r w:rsidR="00DD68A4">
        <w:rPr>
          <w:b/>
        </w:rPr>
        <w:t xml:space="preserve"> – </w:t>
      </w:r>
      <w:r w:rsidR="00DD68A4" w:rsidRPr="007B4064">
        <w:rPr>
          <w:b/>
          <w:i/>
        </w:rPr>
        <w:t>und suchen</w:t>
      </w:r>
      <w:r w:rsidR="004B53DD">
        <w:rPr>
          <w:b/>
          <w:i/>
        </w:rPr>
        <w:t xml:space="preserve"> weiter</w:t>
      </w:r>
      <w:r w:rsidR="00DD68A4" w:rsidRPr="007B4064">
        <w:rPr>
          <w:b/>
          <w:i/>
        </w:rPr>
        <w:t xml:space="preserve"> nach Lösungen.</w:t>
      </w:r>
    </w:p>
    <w:p w:rsidR="002B2FBA" w:rsidRPr="007838BE" w:rsidRDefault="002B2FBA" w:rsidP="003036D0">
      <w:pPr>
        <w:rPr>
          <w:b/>
        </w:rPr>
      </w:pPr>
    </w:p>
    <w:p w:rsidR="00C708AC" w:rsidRDefault="002264C9" w:rsidP="003036D0">
      <w:r>
        <w:t>Seit Januar 2017 können auch Speisereste aus Haushalten in der Grünabfuhr entsorgt werden. Diese werden gemeinsam mit den anderen Bioabfällen zu ökologisch</w:t>
      </w:r>
      <w:r w:rsidR="004B53DD">
        <w:t>em</w:t>
      </w:r>
      <w:r>
        <w:t xml:space="preserve"> Strom und Dünger (Kompost) verwertet. Die Erweiterung der Grünabfuhr </w:t>
      </w:r>
      <w:r w:rsidR="001F28DE">
        <w:t xml:space="preserve">brachte </w:t>
      </w:r>
      <w:r w:rsidR="00131434">
        <w:t xml:space="preserve">jedoch </w:t>
      </w:r>
      <w:r w:rsidR="001F28DE">
        <w:t xml:space="preserve">überraschend </w:t>
      </w:r>
      <w:r w:rsidR="007B4064">
        <w:t>eine massive Steigerung von Fremdstoffen im Grüngut mit sich</w:t>
      </w:r>
      <w:r w:rsidR="00C708AC">
        <w:t xml:space="preserve">, </w:t>
      </w:r>
      <w:r w:rsidR="00131434">
        <w:t xml:space="preserve">deren </w:t>
      </w:r>
      <w:r w:rsidR="00C708AC">
        <w:t xml:space="preserve">Aussortierung einen hohen finanziellen und personellen Aufwand </w:t>
      </w:r>
      <w:r w:rsidR="00131434">
        <w:t>nach sich zieht. Doch das ist nicht alles: Die Fremdstoffe gelangen</w:t>
      </w:r>
      <w:r w:rsidR="004B53DD">
        <w:t xml:space="preserve"> auch</w:t>
      </w:r>
      <w:r w:rsidR="00131434">
        <w:t xml:space="preserve"> in unseren Nahrungskreislauf.</w:t>
      </w:r>
    </w:p>
    <w:p w:rsidR="00131434" w:rsidRDefault="00131434" w:rsidP="003036D0"/>
    <w:p w:rsidR="007B4064" w:rsidRDefault="007B4064" w:rsidP="003036D0">
      <w:pPr>
        <w:rPr>
          <w:b/>
        </w:rPr>
      </w:pPr>
    </w:p>
    <w:p w:rsidR="002B2FBA" w:rsidRPr="002B2FBA" w:rsidRDefault="00D37844" w:rsidP="003036D0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35028</wp:posOffset>
            </wp:positionH>
            <wp:positionV relativeFrom="margin">
              <wp:posOffset>2841905</wp:posOffset>
            </wp:positionV>
            <wp:extent cx="1367790" cy="1309370"/>
            <wp:effectExtent l="0" t="0" r="381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18-04-19 um 10.57.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141AC">
        <w:rPr>
          <w:b/>
        </w:rPr>
        <w:t>No</w:t>
      </w:r>
      <w:proofErr w:type="spellEnd"/>
      <w:r w:rsidR="003141AC">
        <w:rPr>
          <w:b/>
        </w:rPr>
        <w:t xml:space="preserve"> </w:t>
      </w:r>
      <w:proofErr w:type="spellStart"/>
      <w:r w:rsidR="003141AC">
        <w:rPr>
          <w:b/>
        </w:rPr>
        <w:t>Plastic</w:t>
      </w:r>
      <w:proofErr w:type="spellEnd"/>
      <w:r w:rsidR="003141AC">
        <w:rPr>
          <w:b/>
        </w:rPr>
        <w:t>!</w:t>
      </w:r>
    </w:p>
    <w:p w:rsidR="00FA2549" w:rsidRPr="00C708AC" w:rsidRDefault="00053BA7" w:rsidP="00FA2549">
      <w:r>
        <w:t>Plastiksäcke</w:t>
      </w:r>
      <w:r w:rsidR="002264C9">
        <w:t xml:space="preserve">, Kaffeekapseln und weitere Fremdstoffe </w:t>
      </w:r>
      <w:r w:rsidR="00FA2549">
        <w:t>finden ihren Weg ins Grüngut.</w:t>
      </w:r>
      <w:r w:rsidR="002264C9">
        <w:t xml:space="preserve"> Das grösste Problem ist</w:t>
      </w:r>
      <w:r w:rsidR="005E5A4F">
        <w:t xml:space="preserve"> im Moment</w:t>
      </w:r>
      <w:r w:rsidR="002264C9">
        <w:t xml:space="preserve"> das Plastik</w:t>
      </w:r>
      <w:r w:rsidR="00C96ED8">
        <w:t>.</w:t>
      </w:r>
      <w:r w:rsidR="005E5A4F">
        <w:t xml:space="preserve"> </w:t>
      </w:r>
      <w:r w:rsidR="00FA2549">
        <w:t>Lebensmittel landen oft noch in der Verpackung oder in nicht kompostierbaren Plastiksäcken im Container, PET-Flaschen und Kaffeekapseln</w:t>
      </w:r>
      <w:r w:rsidR="001F28DE">
        <w:t>,</w:t>
      </w:r>
      <w:r w:rsidR="00FA2549">
        <w:t xml:space="preserve"> aber auch Alu-Dosen, Papier oder Karton oder sogar Pflanzentöpfe müssen mühselig aus dem Grüngut </w:t>
      </w:r>
      <w:r w:rsidR="001F28DE">
        <w:t xml:space="preserve">entfernt </w:t>
      </w:r>
      <w:r w:rsidR="00FA2549">
        <w:t>werden.</w:t>
      </w:r>
    </w:p>
    <w:p w:rsidR="00FA2549" w:rsidRDefault="00FA2549" w:rsidP="00053BA7">
      <w:pPr>
        <w:rPr>
          <w:b/>
        </w:rPr>
      </w:pPr>
    </w:p>
    <w:p w:rsidR="002B2FBA" w:rsidRPr="002B2FBA" w:rsidRDefault="00131434" w:rsidP="00DB6660">
      <w:pPr>
        <w:outlineLvl w:val="0"/>
        <w:rPr>
          <w:b/>
        </w:rPr>
      </w:pPr>
      <w:r>
        <w:rPr>
          <w:b/>
        </w:rPr>
        <w:t>Gemeinden engagieren sich</w:t>
      </w:r>
      <w:r w:rsidR="00F6722E">
        <w:rPr>
          <w:b/>
        </w:rPr>
        <w:t xml:space="preserve"> für sauberes Grüngut</w:t>
      </w:r>
    </w:p>
    <w:p w:rsidR="00FA2549" w:rsidRDefault="00053BA7" w:rsidP="00FA2549">
      <w:r>
        <w:t xml:space="preserve">Die </w:t>
      </w:r>
      <w:proofErr w:type="spellStart"/>
      <w:r w:rsidR="00131434">
        <w:t>Eignergemeinden</w:t>
      </w:r>
      <w:proofErr w:type="spellEnd"/>
      <w:r w:rsidR="00131434">
        <w:t xml:space="preserve"> der KEWU </w:t>
      </w:r>
      <w:r>
        <w:t xml:space="preserve">nehmen die Problematik ernst und </w:t>
      </w:r>
      <w:r w:rsidR="004B53DD">
        <w:t>setzen sich für</w:t>
      </w:r>
      <w:r>
        <w:t xml:space="preserve"> </w:t>
      </w:r>
      <w:r w:rsidR="004B53DD">
        <w:t>eine Lösung ein</w:t>
      </w:r>
      <w:r>
        <w:t>.</w:t>
      </w:r>
      <w:r w:rsidR="00FA2549">
        <w:t xml:space="preserve"> Das Grüngut wird mithilfe von technischen Einrichtungen wie Sieben, </w:t>
      </w:r>
      <w:proofErr w:type="spellStart"/>
      <w:r w:rsidR="00FA2549">
        <w:t>Windsichtern</w:t>
      </w:r>
      <w:proofErr w:type="spellEnd"/>
      <w:r w:rsidR="00FA2549">
        <w:t xml:space="preserve"> und </w:t>
      </w:r>
      <w:r w:rsidR="00F6722E">
        <w:t xml:space="preserve">auch </w:t>
      </w:r>
      <w:proofErr w:type="spellStart"/>
      <w:r w:rsidR="00FA2549">
        <w:t>Magnetabschneidern</w:t>
      </w:r>
      <w:proofErr w:type="spellEnd"/>
      <w:r w:rsidR="00FA2549">
        <w:t xml:space="preserve"> für Metalle aufwändig durchsucht und gefiltert. Tagtäglich steht zusätzliches Personal am </w:t>
      </w:r>
      <w:r w:rsidR="001F28DE">
        <w:t>Förderband,</w:t>
      </w:r>
      <w:r w:rsidR="00FA2549">
        <w:t xml:space="preserve"> um das Plastik auszusortieren. Eine «Abfall-Info» wird einmal jährlich in die Haushalte verschick</w:t>
      </w:r>
      <w:r w:rsidR="00885891">
        <w:t>t und</w:t>
      </w:r>
      <w:r w:rsidR="00FA2549">
        <w:t xml:space="preserve"> in den Schulen wird</w:t>
      </w:r>
      <w:r w:rsidR="00BF3708">
        <w:t xml:space="preserve"> im Unterricht für die Fremdstoffp</w:t>
      </w:r>
      <w:r w:rsidR="00FA2549">
        <w:t>roblematik sensibilisiert</w:t>
      </w:r>
      <w:r w:rsidR="00F6722E">
        <w:t>.</w:t>
      </w:r>
      <w:r w:rsidR="00FA2549">
        <w:t xml:space="preserve"> </w:t>
      </w:r>
      <w:r w:rsidR="00F6722E">
        <w:t xml:space="preserve">«Problematische Hotspots gehen wir </w:t>
      </w:r>
      <w:r w:rsidR="00885891">
        <w:t xml:space="preserve">nun auch direkt an, indem wir die Eigentümer/innen, </w:t>
      </w:r>
      <w:r w:rsidR="001F28DE">
        <w:t xml:space="preserve">Hauswartungen </w:t>
      </w:r>
      <w:r w:rsidR="00885891">
        <w:t>oder Liegenschaftsverwaltungen einladen, um gemeinsam Lösungen zu finden»</w:t>
      </w:r>
      <w:r w:rsidR="008A4038">
        <w:t>,</w:t>
      </w:r>
      <w:r w:rsidR="00885891">
        <w:t xml:space="preserve"> berichtet Yves Gaudens, Bereichsleiter Tiefbau der Gemeinde Ostermundigen. Dieser Prozess sei bisher erfolgreich, aber sehr aufwändig. Der grosse </w:t>
      </w:r>
      <w:proofErr w:type="spellStart"/>
      <w:r w:rsidR="00885891">
        <w:t>Effort</w:t>
      </w:r>
      <w:proofErr w:type="spellEnd"/>
      <w:r w:rsidR="00885891">
        <w:t xml:space="preserve"> </w:t>
      </w:r>
      <w:r w:rsidR="004B53DD">
        <w:t>aber reicht</w:t>
      </w:r>
      <w:r w:rsidR="00885891">
        <w:t xml:space="preserve"> nicht aus, </w:t>
      </w:r>
      <w:r w:rsidR="00FA2549">
        <w:t>es bleiben immer noch zu</w:t>
      </w:r>
      <w:r w:rsidR="00F6722E">
        <w:t xml:space="preserve"> </w:t>
      </w:r>
      <w:r w:rsidR="00FA2549">
        <w:t xml:space="preserve">viele Fremdstoffe </w:t>
      </w:r>
      <w:r w:rsidR="00885891">
        <w:t xml:space="preserve">im Grüngut </w:t>
      </w:r>
      <w:r w:rsidR="00FA2549">
        <w:t>übrig</w:t>
      </w:r>
      <w:r w:rsidR="00885891">
        <w:t>.</w:t>
      </w:r>
    </w:p>
    <w:p w:rsidR="00EE64F6" w:rsidRDefault="00531AED" w:rsidP="00FA2549">
      <w:r w:rsidRPr="00531AE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146685</wp:posOffset>
            </wp:positionV>
            <wp:extent cx="2362200" cy="1653540"/>
            <wp:effectExtent l="0" t="0" r="0" b="381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4F6" w:rsidRPr="00EE64F6" w:rsidRDefault="00EE64F6" w:rsidP="00FA2549">
      <w:pPr>
        <w:rPr>
          <w:b/>
        </w:rPr>
      </w:pPr>
      <w:r w:rsidRPr="00EE64F6">
        <w:rPr>
          <w:b/>
        </w:rPr>
        <w:t>Sammeldienste engagieren sich</w:t>
      </w:r>
    </w:p>
    <w:p w:rsidR="00EE64F6" w:rsidRDefault="00EE64F6" w:rsidP="00FA2549">
      <w:r>
        <w:t xml:space="preserve">Die Transporteure der KEWU-Gemeinden haben Kleber und Laschen erhalten, mit </w:t>
      </w:r>
      <w:r w:rsidR="004A6193">
        <w:t>denen</w:t>
      </w:r>
      <w:r>
        <w:t xml:space="preserve"> sie Container markieren, welche mit Fremdstoffen verschmutzt sind. Diese werden nicht mehr geleert, so lange keine Gebührenmarke für brennbaren Kehricht</w:t>
      </w:r>
      <w:r w:rsidR="004A6193">
        <w:t xml:space="preserve"> angebracht wurde</w:t>
      </w:r>
      <w:bookmarkStart w:id="0" w:name="_GoBack"/>
      <w:bookmarkEnd w:id="0"/>
      <w:r>
        <w:t xml:space="preserve">. </w:t>
      </w:r>
      <w:r w:rsidR="00531AED">
        <w:t xml:space="preserve">Die Gemeinden und die KEWU AG bieten Liegenschaftsverwaltungen und Hauswarten Unterstützung zur Reduktion der Fremdstoffe. </w:t>
      </w:r>
      <w:r>
        <w:t xml:space="preserve"> </w:t>
      </w:r>
    </w:p>
    <w:p w:rsidR="00FA2549" w:rsidRDefault="00FA2549" w:rsidP="003036D0"/>
    <w:p w:rsidR="00FA2549" w:rsidRPr="00BF3708" w:rsidRDefault="00BF3708" w:rsidP="00DB6660">
      <w:pPr>
        <w:outlineLvl w:val="0"/>
        <w:rPr>
          <w:b/>
        </w:rPr>
      </w:pPr>
      <w:r>
        <w:rPr>
          <w:b/>
        </w:rPr>
        <w:t>Eine Frage der Bequemlichkeit?</w:t>
      </w:r>
    </w:p>
    <w:p w:rsidR="00C708AC" w:rsidRPr="00F67B20" w:rsidRDefault="00FB0421" w:rsidP="003036D0">
      <w:r>
        <w:t xml:space="preserve">Ursachen liegen einerseits im </w:t>
      </w:r>
      <w:r w:rsidR="00053BA7">
        <w:t>fehlendem Wissen darüber, was in die Grünabfuhr geh</w:t>
      </w:r>
      <w:r>
        <w:t xml:space="preserve">ört und was nicht und </w:t>
      </w:r>
      <w:r w:rsidR="00053BA7">
        <w:t xml:space="preserve">teilweise </w:t>
      </w:r>
      <w:r>
        <w:t xml:space="preserve">in </w:t>
      </w:r>
      <w:r w:rsidR="00053BA7">
        <w:t xml:space="preserve">sprachlichen Barrieren. </w:t>
      </w:r>
      <w:r>
        <w:t xml:space="preserve">Andererseits </w:t>
      </w:r>
      <w:r w:rsidR="00053BA7">
        <w:t xml:space="preserve">ist es aber auch einfach eine </w:t>
      </w:r>
      <w:r w:rsidR="00053BA7">
        <w:lastRenderedPageBreak/>
        <w:t xml:space="preserve">Frage der Einstellung oder </w:t>
      </w:r>
      <w:r w:rsidR="001F5227">
        <w:t>schlicht</w:t>
      </w:r>
      <w:r w:rsidR="00C56179">
        <w:t xml:space="preserve"> </w:t>
      </w:r>
      <w:r w:rsidR="00053BA7">
        <w:t xml:space="preserve">Bequemlichkeit, </w:t>
      </w:r>
      <w:r w:rsidR="001F28DE">
        <w:t xml:space="preserve">verdorbene </w:t>
      </w:r>
      <w:r w:rsidR="00053BA7">
        <w:t>Lebensmittel nicht aus der Verpackung zu nehmen</w:t>
      </w:r>
      <w:r>
        <w:t>, die zum Fehlverhalten führt</w:t>
      </w:r>
      <w:r w:rsidR="00053BA7">
        <w:t>.</w:t>
      </w:r>
      <w:r>
        <w:t xml:space="preserve"> In grossen Quartieren</w:t>
      </w:r>
      <w:r w:rsidR="00A75087">
        <w:t xml:space="preserve"> mit Mehrfamilienhäusern</w:t>
      </w:r>
      <w:r>
        <w:t xml:space="preserve"> ist die Problematik am dringlichsten. Wo viele Menschen leben, fühlt sich niemand verantwortlich und </w:t>
      </w:r>
      <w:r w:rsidR="00A75087">
        <w:t xml:space="preserve">die vorhandene </w:t>
      </w:r>
      <w:r>
        <w:t xml:space="preserve">Anonymität verleitet </w:t>
      </w:r>
      <w:r w:rsidR="00A75087">
        <w:t>rasch</w:t>
      </w:r>
      <w:r>
        <w:t xml:space="preserve"> dazu, die eigenen Abfälle aus reiner Faulheit nicht </w:t>
      </w:r>
      <w:r w:rsidR="001F28DE">
        <w:t xml:space="preserve">richtig </w:t>
      </w:r>
      <w:r>
        <w:t>zu entsorgen.</w:t>
      </w:r>
    </w:p>
    <w:p w:rsidR="00C708AC" w:rsidRDefault="00531AED" w:rsidP="003036D0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C1E427">
            <wp:simplePos x="0" y="0"/>
            <wp:positionH relativeFrom="margin">
              <wp:posOffset>4194810</wp:posOffset>
            </wp:positionH>
            <wp:positionV relativeFrom="margin">
              <wp:posOffset>3966210</wp:posOffset>
            </wp:positionV>
            <wp:extent cx="1986915" cy="1913255"/>
            <wp:effectExtent l="0" t="0" r="0" b="444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18-04-17 um 13.45.4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1E61" w:rsidRPr="00C11E61" w:rsidRDefault="00EE64F6" w:rsidP="003036D0">
      <w:pPr>
        <w:rPr>
          <w:b/>
        </w:rPr>
      </w:pPr>
      <w:r>
        <w:rPr>
          <w:b/>
        </w:rPr>
        <w:t xml:space="preserve"> </w:t>
      </w:r>
      <w:r w:rsidR="00131434">
        <w:rPr>
          <w:b/>
        </w:rPr>
        <w:t>«Der Kreislaufgedanke landet nicht bei der Bevölkerung»</w:t>
      </w:r>
    </w:p>
    <w:p w:rsidR="00C96ED8" w:rsidRDefault="00FB0421" w:rsidP="003036D0">
      <w:r>
        <w:t xml:space="preserve">Ein weiterer kritischer Punkt ist das fehlende Verständnis über den </w:t>
      </w:r>
      <w:r w:rsidR="00A75087">
        <w:t>Wertstoffkreislauf</w:t>
      </w:r>
      <w:r>
        <w:t xml:space="preserve">. </w:t>
      </w:r>
      <w:r w:rsidR="008A4038">
        <w:t>«Der Kreislaufgedanke landet nicht bei der Bevölkerung. Das Plastik im Grüngut landet am Ende in unseren Lebensmitteln», erklärt Andreas Utiger, Geschäftsführer des Verbandes Biomasse Suisse</w:t>
      </w:r>
      <w:r w:rsidR="0069542F">
        <w:t xml:space="preserve">: </w:t>
      </w:r>
      <w:r w:rsidR="00C96ED8">
        <w:t xml:space="preserve">Die </w:t>
      </w:r>
      <w:r w:rsidR="004A65E6">
        <w:t>entsorgten</w:t>
      </w:r>
      <w:r w:rsidR="00C96ED8">
        <w:t xml:space="preserve"> Bioabfälle </w:t>
      </w:r>
      <w:r w:rsidR="004A65E6">
        <w:t>werden</w:t>
      </w:r>
      <w:r w:rsidR="00C96ED8">
        <w:t xml:space="preserve"> in die Vergärungsanlage</w:t>
      </w:r>
      <w:r w:rsidR="004A65E6">
        <w:t xml:space="preserve"> </w:t>
      </w:r>
      <w:r w:rsidR="00131434">
        <w:t xml:space="preserve">der KEWU </w:t>
      </w:r>
      <w:r w:rsidR="004A65E6">
        <w:t>transportiert</w:t>
      </w:r>
      <w:r w:rsidR="00C96ED8">
        <w:t xml:space="preserve">. Dort wird ökologischer Strom und Dünger (Kompost) daraus gewonnen. </w:t>
      </w:r>
      <w:r w:rsidR="00131434">
        <w:t>Der Dünger</w:t>
      </w:r>
      <w:r w:rsidR="00C96ED8">
        <w:t xml:space="preserve"> geht zurück in die Landwirtschaft, </w:t>
      </w:r>
      <w:r w:rsidR="00131434">
        <w:t>wo</w:t>
      </w:r>
      <w:r w:rsidR="00C96ED8">
        <w:t xml:space="preserve"> </w:t>
      </w:r>
      <w:r w:rsidR="00131434">
        <w:t>er</w:t>
      </w:r>
      <w:r w:rsidR="00C96ED8">
        <w:t xml:space="preserve"> dann auf den Feldern und Böden verteilt</w:t>
      </w:r>
      <w:r w:rsidR="00131434">
        <w:t xml:space="preserve"> wird</w:t>
      </w:r>
      <w:r w:rsidR="00C96ED8">
        <w:t>.</w:t>
      </w:r>
      <w:r w:rsidR="00C11E61">
        <w:t xml:space="preserve"> </w:t>
      </w:r>
      <w:r w:rsidR="0069542F">
        <w:t xml:space="preserve">Wir sind auf </w:t>
      </w:r>
      <w:proofErr w:type="spellStart"/>
      <w:r w:rsidR="0069542F">
        <w:t>unverschmutzten</w:t>
      </w:r>
      <w:proofErr w:type="spellEnd"/>
      <w:r w:rsidR="0069542F">
        <w:t xml:space="preserve"> Kompost angewiesen.</w:t>
      </w:r>
    </w:p>
    <w:p w:rsidR="00A75087" w:rsidRDefault="00A75087" w:rsidP="003036D0"/>
    <w:p w:rsidR="00A75087" w:rsidRDefault="00A75087" w:rsidP="00DB6660">
      <w:pPr>
        <w:outlineLvl w:val="0"/>
      </w:pPr>
      <w:r>
        <w:rPr>
          <w:b/>
        </w:rPr>
        <w:t>Verantwortung übernehmen</w:t>
      </w:r>
      <w:r w:rsidR="004E5205">
        <w:rPr>
          <w:b/>
        </w:rPr>
        <w:t xml:space="preserve"> für gesunde Nahrung</w:t>
      </w:r>
    </w:p>
    <w:p w:rsidR="004E5205" w:rsidRDefault="00A75087" w:rsidP="003036D0">
      <w:r>
        <w:t>Die Gemeinden stecken den Kopf nicht in den Sand. Weitere Massnahmen und Lösungsansätze werden definiert, unermüdlicher Einsatz für s</w:t>
      </w:r>
      <w:r w:rsidR="004E5205">
        <w:t>auberes Grüngut wird geleistet. «Es muss doch jedem klar werden, dass Nahrungsmittel</w:t>
      </w:r>
      <w:r w:rsidR="001F28DE">
        <w:t>,</w:t>
      </w:r>
      <w:r w:rsidR="004E5205">
        <w:t xml:space="preserve"> die in </w:t>
      </w:r>
      <w:r w:rsidR="001F28DE">
        <w:t xml:space="preserve">plastikverseuchter </w:t>
      </w:r>
      <w:r w:rsidR="004E5205">
        <w:t>Erde wachsen</w:t>
      </w:r>
      <w:r w:rsidR="001F28DE">
        <w:t>,</w:t>
      </w:r>
      <w:r w:rsidR="004E5205">
        <w:t xml:space="preserve"> nicht gesund sein können»</w:t>
      </w:r>
      <w:r w:rsidR="008A4038">
        <w:t>,</w:t>
      </w:r>
      <w:r w:rsidR="004E5205">
        <w:t xml:space="preserve"> findet Daniel Trachsel, </w:t>
      </w:r>
      <w:r w:rsidR="00CD6099">
        <w:t>Mitglied der Geschäftsleitung der KEWU</w:t>
      </w:r>
      <w:r w:rsidR="00E42C0D">
        <w:t>. «Wir sind es, die das Plastik essen, das wir falsch entsorgen.»</w:t>
      </w:r>
      <w:r w:rsidR="00CD6099">
        <w:t xml:space="preserve"> Die Forderung ist klar:</w:t>
      </w:r>
      <w:r w:rsidR="004E5205">
        <w:t xml:space="preserve"> Verantwortung </w:t>
      </w:r>
      <w:r w:rsidR="00CD6099">
        <w:t>übernehmen</w:t>
      </w:r>
      <w:r w:rsidR="004E5205">
        <w:t xml:space="preserve"> – </w:t>
      </w:r>
      <w:r w:rsidR="0052775E">
        <w:t>für die Umwelt, aber auch für die eigene Gesundheit!</w:t>
      </w:r>
    </w:p>
    <w:p w:rsidR="0052775E" w:rsidRPr="00A75087" w:rsidRDefault="0052775E" w:rsidP="003036D0"/>
    <w:p w:rsidR="004F694C" w:rsidRPr="00FB0421" w:rsidRDefault="00F6722E" w:rsidP="004F694C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((Box))</w:t>
      </w:r>
    </w:p>
    <w:p w:rsidR="00F67B20" w:rsidRPr="00D34DCA" w:rsidRDefault="00D34DCA" w:rsidP="00DB6660">
      <w:pPr>
        <w:outlineLvl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Was gehört in die Grünabfuhr und was nicht?</w:t>
      </w:r>
    </w:p>
    <w:p w:rsidR="00F67B20" w:rsidRPr="00F67B20" w:rsidRDefault="00F67B20" w:rsidP="004F694C">
      <w:pPr>
        <w:rPr>
          <w:sz w:val="22"/>
          <w:szCs w:val="22"/>
        </w:rPr>
      </w:pPr>
    </w:p>
    <w:p w:rsidR="00F67B20" w:rsidRDefault="007859BA" w:rsidP="003036D0">
      <w:r>
        <w:rPr>
          <w:noProof/>
        </w:rPr>
        <w:drawing>
          <wp:anchor distT="0" distB="0" distL="114300" distR="114300" simplePos="0" relativeHeight="251659264" behindDoc="0" locked="0" layoutInCell="1" allowOverlap="1" wp14:anchorId="07D3F597">
            <wp:simplePos x="0" y="0"/>
            <wp:positionH relativeFrom="margin">
              <wp:posOffset>3000494</wp:posOffset>
            </wp:positionH>
            <wp:positionV relativeFrom="margin">
              <wp:posOffset>4398158</wp:posOffset>
            </wp:positionV>
            <wp:extent cx="2700655" cy="1558290"/>
            <wp:effectExtent l="0" t="0" r="4445" b="381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18-04-17 um 13.45.5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53F">
        <w:rPr>
          <w:noProof/>
        </w:rPr>
        <w:drawing>
          <wp:inline distT="0" distB="0" distL="0" distR="0">
            <wp:extent cx="2609976" cy="185715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18-04-17 um 13.46.2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69" cy="186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B20" w:rsidRDefault="00F67B20" w:rsidP="003036D0"/>
    <w:p w:rsidR="00F67B20" w:rsidRDefault="00F67B20" w:rsidP="003036D0"/>
    <w:p w:rsidR="00F6722E" w:rsidRDefault="00F6722E" w:rsidP="003036D0">
      <w:r>
        <w:t>((Box))</w:t>
      </w:r>
    </w:p>
    <w:p w:rsidR="00D34DCA" w:rsidRDefault="00D34DCA" w:rsidP="00DB6660">
      <w:pPr>
        <w:outlineLvl w:val="0"/>
        <w:rPr>
          <w:b/>
        </w:rPr>
      </w:pPr>
      <w:r w:rsidRPr="00D34DCA">
        <w:rPr>
          <w:b/>
        </w:rPr>
        <w:t>Die KEWU</w:t>
      </w:r>
    </w:p>
    <w:p w:rsidR="00D34DCA" w:rsidRDefault="00D34DCA" w:rsidP="003036D0">
      <w:r>
        <w:t>Die K</w:t>
      </w:r>
      <w:r w:rsidR="00F6722E">
        <w:t>EWU</w:t>
      </w:r>
      <w:r>
        <w:t xml:space="preserve"> </w:t>
      </w:r>
      <w:r w:rsidR="00F6722E">
        <w:t xml:space="preserve">AG </w:t>
      </w:r>
      <w:r>
        <w:t xml:space="preserve">ist ein gemeinschaftliches Unternehmen von 13 Gemeinden der Agglomeration Bern. Sie ist zuständig für die </w:t>
      </w:r>
      <w:r w:rsidR="001F28DE">
        <w:t>Verwertung des Grünguts der</w:t>
      </w:r>
      <w:r>
        <w:t xml:space="preserve"> </w:t>
      </w:r>
      <w:proofErr w:type="spellStart"/>
      <w:r>
        <w:t>Eignergemeinden</w:t>
      </w:r>
      <w:proofErr w:type="spellEnd"/>
      <w:r w:rsidR="00CD6099">
        <w:t xml:space="preserve"> zu Biogas und Kompost</w:t>
      </w:r>
      <w:r>
        <w:t>.</w:t>
      </w:r>
    </w:p>
    <w:p w:rsidR="00D34DCA" w:rsidRPr="00D34DCA" w:rsidRDefault="00D34DCA" w:rsidP="003036D0"/>
    <w:p w:rsidR="0086781F" w:rsidRDefault="00F67B20" w:rsidP="003036D0">
      <w:r>
        <w:rPr>
          <w:noProof/>
        </w:rPr>
        <w:drawing>
          <wp:inline distT="0" distB="0" distL="0" distR="0" wp14:anchorId="4CAC138E" wp14:editId="0076FB2B">
            <wp:extent cx="1217060" cy="460744"/>
            <wp:effectExtent l="0" t="0" r="254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808" cy="46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781F" w:rsidSect="00910A5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25F0"/>
    <w:multiLevelType w:val="hybridMultilevel"/>
    <w:tmpl w:val="C27E0526"/>
    <w:lvl w:ilvl="0" w:tplc="60C02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6C"/>
    <w:rsid w:val="000462F5"/>
    <w:rsid w:val="00053BA7"/>
    <w:rsid w:val="00131434"/>
    <w:rsid w:val="00170A6C"/>
    <w:rsid w:val="00194429"/>
    <w:rsid w:val="001F28DE"/>
    <w:rsid w:val="001F5227"/>
    <w:rsid w:val="002022F8"/>
    <w:rsid w:val="002264C9"/>
    <w:rsid w:val="002B2FBA"/>
    <w:rsid w:val="00302FAC"/>
    <w:rsid w:val="003036D0"/>
    <w:rsid w:val="003141AC"/>
    <w:rsid w:val="003251CA"/>
    <w:rsid w:val="00390F85"/>
    <w:rsid w:val="004540EE"/>
    <w:rsid w:val="004A6193"/>
    <w:rsid w:val="004A65E6"/>
    <w:rsid w:val="004B53DD"/>
    <w:rsid w:val="004B556B"/>
    <w:rsid w:val="004E5205"/>
    <w:rsid w:val="004F694C"/>
    <w:rsid w:val="0052775E"/>
    <w:rsid w:val="00531AED"/>
    <w:rsid w:val="005E5A4F"/>
    <w:rsid w:val="00640FF1"/>
    <w:rsid w:val="0069542F"/>
    <w:rsid w:val="006B36FF"/>
    <w:rsid w:val="0071153F"/>
    <w:rsid w:val="007838BE"/>
    <w:rsid w:val="007859BA"/>
    <w:rsid w:val="007B4064"/>
    <w:rsid w:val="0086781F"/>
    <w:rsid w:val="00885891"/>
    <w:rsid w:val="008A4038"/>
    <w:rsid w:val="008C199B"/>
    <w:rsid w:val="00910A58"/>
    <w:rsid w:val="00981BFF"/>
    <w:rsid w:val="009A1B96"/>
    <w:rsid w:val="009A7398"/>
    <w:rsid w:val="009C7EFF"/>
    <w:rsid w:val="009D003D"/>
    <w:rsid w:val="00A75087"/>
    <w:rsid w:val="00B31704"/>
    <w:rsid w:val="00B54F38"/>
    <w:rsid w:val="00BF3708"/>
    <w:rsid w:val="00C11E61"/>
    <w:rsid w:val="00C56179"/>
    <w:rsid w:val="00C708AC"/>
    <w:rsid w:val="00C774B1"/>
    <w:rsid w:val="00C96ED8"/>
    <w:rsid w:val="00CD6099"/>
    <w:rsid w:val="00D34DCA"/>
    <w:rsid w:val="00D37844"/>
    <w:rsid w:val="00DB6660"/>
    <w:rsid w:val="00DD68A4"/>
    <w:rsid w:val="00DE0CCC"/>
    <w:rsid w:val="00E42C0D"/>
    <w:rsid w:val="00E90464"/>
    <w:rsid w:val="00E94507"/>
    <w:rsid w:val="00EA46A6"/>
    <w:rsid w:val="00EE3E1D"/>
    <w:rsid w:val="00EE64F6"/>
    <w:rsid w:val="00F1599B"/>
    <w:rsid w:val="00F25BC4"/>
    <w:rsid w:val="00F6722E"/>
    <w:rsid w:val="00F67B20"/>
    <w:rsid w:val="00F90A10"/>
    <w:rsid w:val="00FA2549"/>
    <w:rsid w:val="00FB0421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A6B3FF"/>
  <w15:chartTrackingRefBased/>
  <w15:docId w15:val="{B1093714-6073-3946-A8C3-6EC360E7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0A6C"/>
    <w:pPr>
      <w:ind w:left="720"/>
      <w:contextualSpacing/>
    </w:pPr>
  </w:style>
  <w:style w:type="paragraph" w:customStyle="1" w:styleId="Default">
    <w:name w:val="Default"/>
    <w:rsid w:val="004F694C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paragraph" w:styleId="berarbeitung">
    <w:name w:val="Revision"/>
    <w:hidden/>
    <w:uiPriority w:val="99"/>
    <w:semiHidden/>
    <w:rsid w:val="00DB66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66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6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Hannich</dc:creator>
  <cp:keywords/>
  <dc:description/>
  <cp:lastModifiedBy>Daniel Trachsel</cp:lastModifiedBy>
  <cp:revision>4</cp:revision>
  <dcterms:created xsi:type="dcterms:W3CDTF">2018-06-29T11:58:00Z</dcterms:created>
  <dcterms:modified xsi:type="dcterms:W3CDTF">2018-06-29T12:11:00Z</dcterms:modified>
</cp:coreProperties>
</file>